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251"/>
        <w:tblW w:w="15810" w:type="dxa"/>
        <w:tblLook w:val="04A0" w:firstRow="1" w:lastRow="0" w:firstColumn="1" w:lastColumn="0" w:noHBand="0" w:noVBand="1"/>
      </w:tblPr>
      <w:tblGrid>
        <w:gridCol w:w="9067"/>
        <w:gridCol w:w="6743"/>
      </w:tblGrid>
      <w:tr w:rsidR="00BC4517" w:rsidRPr="00966CC3" w14:paraId="4D0A52B3" w14:textId="77777777" w:rsidTr="00451B46">
        <w:trPr>
          <w:trHeight w:val="847"/>
        </w:trPr>
        <w:tc>
          <w:tcPr>
            <w:tcW w:w="9067" w:type="dxa"/>
            <w:shd w:val="clear" w:color="auto" w:fill="C00000"/>
            <w:vAlign w:val="center"/>
          </w:tcPr>
          <w:p w14:paraId="44E6A705" w14:textId="00CC8AAF" w:rsidR="00BC4517" w:rsidRPr="00966CC3" w:rsidRDefault="00102696" w:rsidP="00BC4517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Class specific a</w:t>
            </w:r>
            <w:r w:rsidR="00BC4517" w:rsidRPr="00966CC3">
              <w:rPr>
                <w:rFonts w:ascii="Arial" w:hAnsi="Arial" w:cs="Arial"/>
                <w:b/>
                <w:color w:val="FFFFFF" w:themeColor="background1"/>
                <w:sz w:val="20"/>
              </w:rPr>
              <w:t>dditional opportunities – SMSC, Character Development</w:t>
            </w:r>
          </w:p>
          <w:p w14:paraId="19EE0464" w14:textId="02CEC4D9" w:rsidR="00603D52" w:rsidRDefault="00603D52" w:rsidP="00603D52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Ashdown Forest </w:t>
            </w:r>
            <w:r w:rsidRPr="00A749E0">
              <w:rPr>
                <w:rFonts w:ascii="Arial" w:hAnsi="Arial" w:cs="Arial"/>
                <w:color w:val="FFFFFF" w:themeColor="background1"/>
                <w:sz w:val="20"/>
              </w:rPr>
              <w:t>Trip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>s</w:t>
            </w:r>
            <w:r w:rsidRPr="00A749E0">
              <w:rPr>
                <w:rFonts w:ascii="Arial" w:hAnsi="Arial" w:cs="Arial"/>
                <w:color w:val="FFFFFF" w:themeColor="background1"/>
                <w:sz w:val="20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>1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8</w:t>
            </w:r>
            <w:r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 xml:space="preserve">th 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September, 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13</w:t>
            </w:r>
            <w:r w:rsidRPr="00603D52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November</w:t>
            </w:r>
          </w:p>
          <w:p w14:paraId="2D36B29A" w14:textId="46D97045" w:rsidR="00603D52" w:rsidRDefault="00603D52" w:rsidP="00603D52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proofErr w:type="spellStart"/>
            <w:r>
              <w:rPr>
                <w:rFonts w:ascii="Arial" w:hAnsi="Arial" w:cs="Arial"/>
                <w:color w:val="FFFFFF" w:themeColor="background1"/>
                <w:sz w:val="20"/>
              </w:rPr>
              <w:t>Bikeability</w:t>
            </w:r>
            <w:proofErr w:type="spellEnd"/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week 2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8</w:t>
            </w:r>
            <w:r w:rsidRPr="00603D52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September</w:t>
            </w:r>
          </w:p>
          <w:p w14:paraId="5FA24F38" w14:textId="7CB9A39F" w:rsidR="00BC4517" w:rsidRPr="00966CC3" w:rsidRDefault="00BC4517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</w:p>
        </w:tc>
        <w:tc>
          <w:tcPr>
            <w:tcW w:w="6743" w:type="dxa"/>
            <w:shd w:val="clear" w:color="auto" w:fill="C00000"/>
            <w:vAlign w:val="center"/>
          </w:tcPr>
          <w:p w14:paraId="21FEDD85" w14:textId="389F1032" w:rsidR="00603D52" w:rsidRDefault="00603D52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Enterprise week 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2nd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November</w:t>
            </w:r>
          </w:p>
          <w:p w14:paraId="0B394EE0" w14:textId="4640AD8F" w:rsidR="00AD73FC" w:rsidRDefault="00603D52" w:rsidP="00BC4517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Arts week 1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6</w:t>
            </w:r>
            <w:r w:rsidRPr="00603D52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November</w:t>
            </w:r>
          </w:p>
          <w:p w14:paraId="417BFF9F" w14:textId="07848440" w:rsidR="008529F5" w:rsidRPr="00966CC3" w:rsidRDefault="00603D52" w:rsidP="00603D52">
            <w:pPr>
              <w:jc w:val="center"/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Christmas activities week 1</w:t>
            </w:r>
            <w:r w:rsidR="00D1558F">
              <w:rPr>
                <w:rFonts w:ascii="Arial" w:hAnsi="Arial" w:cs="Arial"/>
                <w:color w:val="FFFFFF" w:themeColor="background1"/>
                <w:sz w:val="20"/>
              </w:rPr>
              <w:t>4</w:t>
            </w:r>
            <w:bookmarkStart w:id="0" w:name="_GoBack"/>
            <w:bookmarkEnd w:id="0"/>
            <w:r w:rsidRPr="00603D52">
              <w:rPr>
                <w:rFonts w:ascii="Arial" w:hAnsi="Arial" w:cs="Arial"/>
                <w:color w:val="FFFFFF" w:themeColor="background1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color w:val="FFFFFF" w:themeColor="background1"/>
                <w:sz w:val="20"/>
              </w:rPr>
              <w:t xml:space="preserve"> December</w:t>
            </w:r>
          </w:p>
        </w:tc>
      </w:tr>
    </w:tbl>
    <w:p w14:paraId="20137200" w14:textId="2734E9FD" w:rsidR="00BC4517" w:rsidRPr="00966CC3" w:rsidRDefault="00BC4517">
      <w:pPr>
        <w:rPr>
          <w:rFonts w:ascii="Arial" w:hAnsi="Arial" w:cs="Arial"/>
        </w:rPr>
      </w:pPr>
    </w:p>
    <w:tbl>
      <w:tblPr>
        <w:tblStyle w:val="TableGrid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1282"/>
        <w:gridCol w:w="2115"/>
        <w:gridCol w:w="1985"/>
        <w:gridCol w:w="3969"/>
        <w:gridCol w:w="1843"/>
        <w:gridCol w:w="4394"/>
      </w:tblGrid>
      <w:tr w:rsidR="00672C5C" w:rsidRPr="00966CC3" w14:paraId="21990B9D" w14:textId="77777777" w:rsidTr="000E37F7">
        <w:trPr>
          <w:trHeight w:val="311"/>
          <w:jc w:val="center"/>
        </w:trPr>
        <w:tc>
          <w:tcPr>
            <w:tcW w:w="1282" w:type="dxa"/>
            <w:vMerge w:val="restart"/>
            <w:shd w:val="clear" w:color="auto" w:fill="C00000"/>
            <w:textDirection w:val="btLr"/>
            <w:vAlign w:val="center"/>
          </w:tcPr>
          <w:p w14:paraId="25091CBA" w14:textId="77777777" w:rsidR="00672C5C" w:rsidRPr="00966CC3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115" w:type="dxa"/>
            <w:vMerge w:val="restart"/>
            <w:shd w:val="clear" w:color="auto" w:fill="C00000"/>
            <w:vAlign w:val="center"/>
          </w:tcPr>
          <w:p w14:paraId="699FE448" w14:textId="77777777" w:rsidR="00672C5C" w:rsidRPr="00966CC3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Subject Title(s) </w:t>
            </w:r>
          </w:p>
        </w:tc>
        <w:tc>
          <w:tcPr>
            <w:tcW w:w="5954" w:type="dxa"/>
            <w:gridSpan w:val="2"/>
            <w:shd w:val="clear" w:color="auto" w:fill="C00000"/>
            <w:vAlign w:val="center"/>
          </w:tcPr>
          <w:p w14:paraId="3605A0C2" w14:textId="344F8384" w:rsidR="00672C5C" w:rsidRPr="00966CC3" w:rsidRDefault="00E256B8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Autumn </w:t>
            </w:r>
            <w:r w:rsidR="00672C5C"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Term 1</w:t>
            </w:r>
          </w:p>
        </w:tc>
        <w:tc>
          <w:tcPr>
            <w:tcW w:w="6237" w:type="dxa"/>
            <w:gridSpan w:val="2"/>
            <w:shd w:val="clear" w:color="auto" w:fill="C00000"/>
            <w:vAlign w:val="center"/>
          </w:tcPr>
          <w:p w14:paraId="10F4FCF5" w14:textId="50A07A76" w:rsidR="00672C5C" w:rsidRPr="00966CC3" w:rsidRDefault="00E256B8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Autumn</w:t>
            </w:r>
            <w:r w:rsidR="00672C5C"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Term 2</w:t>
            </w:r>
          </w:p>
        </w:tc>
      </w:tr>
      <w:tr w:rsidR="00672C5C" w:rsidRPr="00966CC3" w14:paraId="75EF36F4" w14:textId="77777777" w:rsidTr="008E6F8A">
        <w:trPr>
          <w:trHeight w:val="311"/>
          <w:jc w:val="center"/>
        </w:trPr>
        <w:tc>
          <w:tcPr>
            <w:tcW w:w="1282" w:type="dxa"/>
            <w:vMerge/>
            <w:shd w:val="clear" w:color="auto" w:fill="C00000"/>
            <w:textDirection w:val="btLr"/>
            <w:vAlign w:val="center"/>
          </w:tcPr>
          <w:p w14:paraId="075F39E4" w14:textId="77777777" w:rsidR="00672C5C" w:rsidRPr="00966CC3" w:rsidRDefault="00672C5C" w:rsidP="00B7295C">
            <w:pPr>
              <w:ind w:left="113" w:right="113"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115" w:type="dxa"/>
            <w:vMerge/>
            <w:shd w:val="clear" w:color="auto" w:fill="C00000"/>
            <w:vAlign w:val="center"/>
          </w:tcPr>
          <w:p w14:paraId="6B3C879D" w14:textId="77777777" w:rsidR="00672C5C" w:rsidRPr="00966CC3" w:rsidRDefault="00672C5C" w:rsidP="008040B0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00000"/>
            <w:vAlign w:val="center"/>
          </w:tcPr>
          <w:p w14:paraId="0C2B7D30" w14:textId="77777777" w:rsidR="00672C5C" w:rsidRPr="00966CC3" w:rsidRDefault="00672C5C" w:rsidP="00333C48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3969" w:type="dxa"/>
            <w:shd w:val="clear" w:color="auto" w:fill="C00000"/>
            <w:vAlign w:val="center"/>
          </w:tcPr>
          <w:p w14:paraId="7B6E4452" w14:textId="77777777" w:rsidR="00672C5C" w:rsidRPr="00966CC3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  <w:tc>
          <w:tcPr>
            <w:tcW w:w="1843" w:type="dxa"/>
            <w:shd w:val="clear" w:color="auto" w:fill="C00000"/>
            <w:vAlign w:val="center"/>
          </w:tcPr>
          <w:p w14:paraId="503FEC3C" w14:textId="77777777" w:rsidR="00672C5C" w:rsidRPr="00966CC3" w:rsidRDefault="00672C5C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966CC3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Topic/Unit</w:t>
            </w:r>
          </w:p>
        </w:tc>
        <w:tc>
          <w:tcPr>
            <w:tcW w:w="4394" w:type="dxa"/>
            <w:shd w:val="clear" w:color="auto" w:fill="C00000"/>
            <w:vAlign w:val="center"/>
          </w:tcPr>
          <w:p w14:paraId="3F5689BF" w14:textId="5BDB762D" w:rsidR="00672C5C" w:rsidRPr="00966CC3" w:rsidRDefault="008529F5" w:rsidP="005943C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Main objectives/outline</w:t>
            </w:r>
          </w:p>
        </w:tc>
      </w:tr>
      <w:tr w:rsidR="008529F5" w:rsidRPr="00966CC3" w14:paraId="60C81756" w14:textId="77777777" w:rsidTr="008E6F8A">
        <w:trPr>
          <w:trHeight w:val="1150"/>
          <w:jc w:val="center"/>
        </w:trPr>
        <w:tc>
          <w:tcPr>
            <w:tcW w:w="1282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751C3549" w14:textId="77777777" w:rsidR="008529F5" w:rsidRPr="00B600A2" w:rsidRDefault="008529F5" w:rsidP="005943C5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0A2">
              <w:rPr>
                <w:rFonts w:ascii="Arial" w:hAnsi="Arial" w:cs="Arial"/>
                <w:b/>
                <w:sz w:val="24"/>
                <w:szCs w:val="24"/>
              </w:rPr>
              <w:t>S.T.E.M</w:t>
            </w:r>
          </w:p>
        </w:tc>
        <w:tc>
          <w:tcPr>
            <w:tcW w:w="2115" w:type="dxa"/>
            <w:shd w:val="clear" w:color="auto" w:fill="FFE599" w:themeFill="accent4" w:themeFillTint="66"/>
            <w:vAlign w:val="center"/>
          </w:tcPr>
          <w:p w14:paraId="56351B18" w14:textId="77777777" w:rsidR="008529F5" w:rsidRPr="00B600A2" w:rsidRDefault="008529F5" w:rsidP="005943C5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Maths</w:t>
            </w:r>
          </w:p>
          <w:p w14:paraId="4E5D3F02" w14:textId="77777777" w:rsidR="008529F5" w:rsidRPr="00B600A2" w:rsidRDefault="008529F5" w:rsidP="005943C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6444AD7E" w14:textId="77777777" w:rsidR="008529F5" w:rsidRDefault="0097498A" w:rsidP="0085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Place value</w:t>
            </w:r>
          </w:p>
          <w:p w14:paraId="45CA88DE" w14:textId="2C7F57CB" w:rsidR="0097498A" w:rsidRPr="00F17B98" w:rsidRDefault="0097498A" w:rsidP="0085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Four operations </w:t>
            </w:r>
          </w:p>
        </w:tc>
        <w:tc>
          <w:tcPr>
            <w:tcW w:w="3969" w:type="dxa"/>
          </w:tcPr>
          <w:p w14:paraId="5F06A172" w14:textId="7576D3A0" w:rsidR="00DC42AF" w:rsidRPr="00BD43CB" w:rsidRDefault="0097498A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Read, write, order and compare numbers up to 10 million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9837766" w14:textId="6AA18BAC" w:rsidR="0097498A" w:rsidRPr="00BD43CB" w:rsidRDefault="0097498A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Round any whole number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1BB719" w14:textId="52782AB6" w:rsidR="0097498A" w:rsidRPr="00BD43CB" w:rsidRDefault="0097498A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Use negative numbers in context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90CBCC" w14:textId="670B712A" w:rsidR="0097498A" w:rsidRPr="00BD43CB" w:rsidRDefault="0097498A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Solve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 xml:space="preserve"> addition and subtraction multi-</w:t>
            </w:r>
            <w:r w:rsidRPr="00BD43CB">
              <w:rPr>
                <w:rFonts w:ascii="Arial" w:hAnsi="Arial" w:cs="Arial"/>
                <w:sz w:val="18"/>
                <w:szCs w:val="18"/>
              </w:rPr>
              <w:t>step problems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CFE972A" w14:textId="3D014B6C" w:rsidR="0097498A" w:rsidRPr="00BD43CB" w:rsidRDefault="0097498A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 xml:space="preserve">Multiply </w:t>
            </w:r>
            <w:r w:rsidR="007B07DB" w:rsidRPr="00BD43CB">
              <w:rPr>
                <w:rFonts w:ascii="Arial" w:hAnsi="Arial" w:cs="Arial"/>
                <w:sz w:val="18"/>
                <w:szCs w:val="18"/>
              </w:rPr>
              <w:t xml:space="preserve">and divide multi-digit numbers up to 4 digits by 2 digits. </w:t>
            </w:r>
          </w:p>
          <w:p w14:paraId="670EB15D" w14:textId="77777777" w:rsidR="007B07DB" w:rsidRPr="00BD43CB" w:rsidRDefault="007B07DB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Identify common factors, multiples and prime numbers.</w:t>
            </w:r>
          </w:p>
          <w:p w14:paraId="404AA588" w14:textId="69CF7038" w:rsidR="007B07DB" w:rsidRPr="00BD43CB" w:rsidRDefault="007B07DB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Use the o</w:t>
            </w:r>
            <w:r w:rsidR="008A1154" w:rsidRPr="00BD43CB">
              <w:rPr>
                <w:rFonts w:ascii="Arial" w:hAnsi="Arial" w:cs="Arial"/>
                <w:sz w:val="18"/>
                <w:szCs w:val="18"/>
              </w:rPr>
              <w:t xml:space="preserve">rder of operation to use all 4 </w:t>
            </w:r>
            <w:r w:rsidRPr="00BD43CB">
              <w:rPr>
                <w:rFonts w:ascii="Arial" w:hAnsi="Arial" w:cs="Arial"/>
                <w:sz w:val="18"/>
                <w:szCs w:val="18"/>
              </w:rPr>
              <w:t>operations.</w:t>
            </w:r>
          </w:p>
          <w:p w14:paraId="1FDAC2E6" w14:textId="1324036B" w:rsidR="007B07DB" w:rsidRPr="00BD43CB" w:rsidRDefault="007B07DB" w:rsidP="008529F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Use mental strategies and estimation.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C57DCFD" w14:textId="77777777" w:rsidR="008529F5" w:rsidRPr="00BD43CB" w:rsidRDefault="0097498A" w:rsidP="0085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43CB">
              <w:rPr>
                <w:rFonts w:ascii="Arial" w:hAnsi="Arial" w:cs="Arial"/>
                <w:b/>
                <w:sz w:val="20"/>
                <w:szCs w:val="20"/>
              </w:rPr>
              <w:t xml:space="preserve">Fractions </w:t>
            </w:r>
          </w:p>
          <w:p w14:paraId="42BC19F6" w14:textId="5858C5E5" w:rsidR="0097498A" w:rsidRPr="00BD43CB" w:rsidRDefault="0097498A" w:rsidP="008529F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43CB">
              <w:rPr>
                <w:rFonts w:ascii="Arial" w:hAnsi="Arial" w:cs="Arial"/>
                <w:b/>
                <w:sz w:val="20"/>
                <w:szCs w:val="20"/>
              </w:rPr>
              <w:t>Converting units</w:t>
            </w:r>
          </w:p>
        </w:tc>
        <w:tc>
          <w:tcPr>
            <w:tcW w:w="4394" w:type="dxa"/>
          </w:tcPr>
          <w:p w14:paraId="7F7826EC" w14:textId="77777777" w:rsidR="008529F5" w:rsidRPr="00BD43CB" w:rsidRDefault="007B07DB" w:rsidP="008529F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Simplify, compare and order fractions (including number lines).</w:t>
            </w:r>
          </w:p>
          <w:p w14:paraId="4D44E450" w14:textId="77777777" w:rsidR="007B07DB" w:rsidRPr="00BD43CB" w:rsidRDefault="007B07DB" w:rsidP="008529F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Add and subtract fractions with different denominators and mixed numbers.</w:t>
            </w:r>
          </w:p>
          <w:p w14:paraId="0169BBFB" w14:textId="75B74F0A" w:rsidR="007B07DB" w:rsidRPr="00BD43CB" w:rsidRDefault="007B07DB" w:rsidP="007B07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Multiply fractions by fractions and whole numbers.</w:t>
            </w:r>
          </w:p>
          <w:p w14:paraId="505D2CC7" w14:textId="77777777" w:rsidR="007B07DB" w:rsidRPr="00BD43CB" w:rsidRDefault="007B07DB" w:rsidP="007B07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Divide fractions by whole numbers.</w:t>
            </w:r>
          </w:p>
          <w:p w14:paraId="05D21C96" w14:textId="77777777" w:rsidR="007B07DB" w:rsidRPr="00BD43CB" w:rsidRDefault="007B07DB" w:rsidP="007B07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Use equivalence between fractions, decimals and percentages.</w:t>
            </w:r>
          </w:p>
          <w:p w14:paraId="44738EF5" w14:textId="7F6B5154" w:rsidR="007B07DB" w:rsidRPr="00BD43CB" w:rsidRDefault="007B07DB" w:rsidP="007B07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Solve problems involving conversion of units of measure.</w:t>
            </w:r>
          </w:p>
          <w:p w14:paraId="4562223B" w14:textId="531C084A" w:rsidR="007B07DB" w:rsidRPr="00BD43CB" w:rsidRDefault="007B07DB" w:rsidP="007B07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Convert between miles and kilometres.</w:t>
            </w:r>
          </w:p>
        </w:tc>
      </w:tr>
      <w:tr w:rsidR="00451B46" w:rsidRPr="00966CC3" w14:paraId="7032F1B1" w14:textId="5AE8385B" w:rsidTr="008E6F8A">
        <w:trPr>
          <w:trHeight w:val="559"/>
          <w:jc w:val="center"/>
        </w:trPr>
        <w:tc>
          <w:tcPr>
            <w:tcW w:w="1282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755E79E0" w14:textId="20401310" w:rsidR="00451B46" w:rsidRPr="00966CC3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E599" w:themeFill="accent4" w:themeFillTint="66"/>
            <w:vAlign w:val="center"/>
          </w:tcPr>
          <w:p w14:paraId="4476775E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Science</w:t>
            </w:r>
          </w:p>
          <w:p w14:paraId="0FCE27B2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72D58345" w14:textId="5DA50421" w:rsidR="00451B46" w:rsidRPr="00F17B98" w:rsidRDefault="007F7E91" w:rsidP="007F7E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Living things and their habitats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7FD0E9C2" w14:textId="77777777" w:rsidR="007F7E91" w:rsidRPr="00BD43CB" w:rsidRDefault="007F7E91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How living things can be classified into broad groups.</w:t>
            </w:r>
          </w:p>
          <w:p w14:paraId="0CA4AB78" w14:textId="77777777" w:rsidR="007F7E91" w:rsidRPr="00BD43CB" w:rsidRDefault="007F7E91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 xml:space="preserve">Give reasons for classifying plants and animals based on different characteristics. </w:t>
            </w:r>
          </w:p>
          <w:p w14:paraId="419C35D5" w14:textId="3189E534" w:rsidR="008E6F8A" w:rsidRPr="00BD43CB" w:rsidRDefault="008E6F8A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 xml:space="preserve">Carl Linnaeus – who was he? </w:t>
            </w:r>
          </w:p>
          <w:p w14:paraId="0419E355" w14:textId="074F82D1" w:rsidR="00363505" w:rsidRPr="00BD43CB" w:rsidRDefault="00363505" w:rsidP="007F7E91">
            <w:p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19C6D593" w14:textId="1CF39041" w:rsidR="00451B46" w:rsidRPr="00BD43CB" w:rsidRDefault="00B55403" w:rsidP="00451B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43CB">
              <w:rPr>
                <w:rFonts w:ascii="Arial" w:hAnsi="Arial" w:cs="Arial"/>
                <w:b/>
                <w:sz w:val="20"/>
                <w:szCs w:val="20"/>
              </w:rPr>
              <w:t>Electricity</w:t>
            </w:r>
          </w:p>
        </w:tc>
        <w:tc>
          <w:tcPr>
            <w:tcW w:w="4394" w:type="dxa"/>
          </w:tcPr>
          <w:p w14:paraId="48EB97F9" w14:textId="77777777" w:rsidR="00451B46" w:rsidRPr="00BD43CB" w:rsidRDefault="008E6F8A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Identify major discoveries in electricity.</w:t>
            </w:r>
          </w:p>
          <w:p w14:paraId="11320CDE" w14:textId="77777777" w:rsidR="008E6F8A" w:rsidRPr="00BD43CB" w:rsidRDefault="008E6F8A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Recognise and explain circuit symbols and the effects of different volts in a circuit.</w:t>
            </w:r>
          </w:p>
          <w:p w14:paraId="7BFC2C0F" w14:textId="1B10A28C" w:rsidR="008E6F8A" w:rsidRPr="00BD43CB" w:rsidRDefault="008E6F8A" w:rsidP="007F7E91">
            <w:pPr>
              <w:numPr>
                <w:ilvl w:val="0"/>
                <w:numId w:val="8"/>
              </w:numPr>
              <w:shd w:val="clear" w:color="auto" w:fill="FFFFFF"/>
              <w:ind w:left="300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Plan, investigate and evaluate a voltage investigation.</w:t>
            </w:r>
          </w:p>
        </w:tc>
      </w:tr>
      <w:tr w:rsidR="00451B46" w:rsidRPr="00966CC3" w14:paraId="0F8875A7" w14:textId="77777777" w:rsidTr="00846504">
        <w:trPr>
          <w:trHeight w:val="664"/>
          <w:jc w:val="center"/>
        </w:trPr>
        <w:tc>
          <w:tcPr>
            <w:tcW w:w="1282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6D6F0DE2" w14:textId="48245938" w:rsidR="00451B46" w:rsidRPr="00966CC3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E599" w:themeFill="accent4" w:themeFillTint="66"/>
            <w:vAlign w:val="center"/>
          </w:tcPr>
          <w:p w14:paraId="5874773C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Computing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70F1470" w14:textId="1DE3EC2C" w:rsidR="00451B46" w:rsidRPr="00F17B98" w:rsidRDefault="00201EAF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7B98">
              <w:rPr>
                <w:rFonts w:ascii="Arial" w:hAnsi="Arial" w:cs="Arial"/>
                <w:b/>
                <w:sz w:val="20"/>
                <w:szCs w:val="20"/>
              </w:rPr>
              <w:t xml:space="preserve">Variables in Games </w:t>
            </w:r>
          </w:p>
        </w:tc>
        <w:tc>
          <w:tcPr>
            <w:tcW w:w="10206" w:type="dxa"/>
            <w:gridSpan w:val="3"/>
          </w:tcPr>
          <w:p w14:paraId="1A0463DC" w14:textId="092B58C8" w:rsidR="00022FBB" w:rsidRPr="00BD43CB" w:rsidRDefault="00022FBB" w:rsidP="000E37F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 xml:space="preserve">National Centre for Computing Education </w:t>
            </w:r>
            <w:proofErr w:type="gramStart"/>
            <w:r w:rsidRPr="00BD43CB">
              <w:rPr>
                <w:rFonts w:ascii="Arial" w:hAnsi="Arial" w:cs="Arial"/>
                <w:sz w:val="18"/>
                <w:szCs w:val="18"/>
              </w:rPr>
              <w:t>resources:-</w:t>
            </w:r>
            <w:proofErr w:type="gramEnd"/>
          </w:p>
          <w:p w14:paraId="3486A582" w14:textId="77777777" w:rsidR="001B495F" w:rsidRPr="00BD43CB" w:rsidRDefault="001B495F" w:rsidP="00022FB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E-safety. ‘When in doubt, talk it out’.</w:t>
            </w:r>
          </w:p>
          <w:p w14:paraId="6EA3733A" w14:textId="0017CCD4" w:rsidR="00022FBB" w:rsidRPr="00BD43CB" w:rsidRDefault="001B495F" w:rsidP="00022FBB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Computing systems and networks.</w:t>
            </w:r>
            <w:r w:rsidR="00022FBB" w:rsidRPr="00BD43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51B46" w:rsidRPr="00966CC3" w14:paraId="18575C4D" w14:textId="77777777" w:rsidTr="00846504">
        <w:trPr>
          <w:trHeight w:val="664"/>
          <w:jc w:val="center"/>
        </w:trPr>
        <w:tc>
          <w:tcPr>
            <w:tcW w:w="1282" w:type="dxa"/>
            <w:vMerge/>
            <w:shd w:val="clear" w:color="auto" w:fill="FFD966" w:themeFill="accent4" w:themeFillTint="99"/>
            <w:textDirection w:val="btLr"/>
            <w:vAlign w:val="center"/>
          </w:tcPr>
          <w:p w14:paraId="01164BA2" w14:textId="2C8832F6" w:rsidR="00451B46" w:rsidRPr="00966CC3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FE599" w:themeFill="accent4" w:themeFillTint="66"/>
            <w:vAlign w:val="center"/>
          </w:tcPr>
          <w:p w14:paraId="4F602FA9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Design Technology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38114DDF" w14:textId="3F6DC846" w:rsidR="000E37F7" w:rsidRPr="00F17B98" w:rsidRDefault="002F7FB4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Structures </w:t>
            </w:r>
            <w:r w:rsidR="000E37F7" w:rsidRPr="00F17B9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81135">
              <w:rPr>
                <w:rFonts w:ascii="Arial" w:hAnsi="Arial" w:cs="Arial"/>
                <w:b/>
                <w:sz w:val="20"/>
                <w:szCs w:val="20"/>
              </w:rPr>
              <w:t>-</w:t>
            </w:r>
            <w:proofErr w:type="gramEnd"/>
            <w:r w:rsidR="00681135">
              <w:rPr>
                <w:rFonts w:ascii="Arial" w:hAnsi="Arial" w:cs="Arial"/>
                <w:b/>
                <w:sz w:val="20"/>
                <w:szCs w:val="20"/>
              </w:rPr>
              <w:t xml:space="preserve"> bridges </w:t>
            </w:r>
          </w:p>
        </w:tc>
        <w:tc>
          <w:tcPr>
            <w:tcW w:w="10206" w:type="dxa"/>
            <w:gridSpan w:val="3"/>
          </w:tcPr>
          <w:p w14:paraId="71A8F740" w14:textId="5FB7B6CC" w:rsidR="00681135" w:rsidRPr="00BD43CB" w:rsidRDefault="00681135" w:rsidP="006811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How to reinforce a beam, building and evaluation of truss bridges.</w:t>
            </w:r>
          </w:p>
          <w:p w14:paraId="0AE54366" w14:textId="49D961C4" w:rsidR="002F7FB4" w:rsidRPr="00BD43CB" w:rsidRDefault="002F7FB4" w:rsidP="00451B4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Research – Isambard Kingdom Brunel.</w:t>
            </w:r>
          </w:p>
        </w:tc>
      </w:tr>
      <w:tr w:rsidR="00451B46" w:rsidRPr="00966CC3" w14:paraId="59CE11B6" w14:textId="77777777" w:rsidTr="002F7FB4">
        <w:trPr>
          <w:trHeight w:val="1889"/>
          <w:jc w:val="center"/>
        </w:trPr>
        <w:tc>
          <w:tcPr>
            <w:tcW w:w="1282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14:paraId="6A7CAAF2" w14:textId="7A223993" w:rsidR="00451B46" w:rsidRPr="00B600A2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0A2">
              <w:rPr>
                <w:rFonts w:ascii="Arial" w:hAnsi="Arial" w:cs="Arial"/>
                <w:b/>
                <w:sz w:val="24"/>
                <w:szCs w:val="24"/>
              </w:rPr>
              <w:t>English and the Arts</w:t>
            </w:r>
          </w:p>
        </w:tc>
        <w:tc>
          <w:tcPr>
            <w:tcW w:w="2115" w:type="dxa"/>
            <w:shd w:val="clear" w:color="auto" w:fill="F7CAAC" w:themeFill="accent2" w:themeFillTint="66"/>
            <w:vAlign w:val="center"/>
          </w:tcPr>
          <w:p w14:paraId="4BB6EFDD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English</w:t>
            </w:r>
          </w:p>
          <w:p w14:paraId="441CC4FB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1EBDA6E7" w14:textId="77777777" w:rsidR="00451B46" w:rsidRDefault="00451B46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17B98">
              <w:rPr>
                <w:rFonts w:ascii="Arial" w:hAnsi="Arial" w:cs="Arial"/>
                <w:b/>
                <w:sz w:val="20"/>
                <w:szCs w:val="20"/>
                <w:u w:val="single"/>
              </w:rPr>
              <w:t>Key texts:</w:t>
            </w:r>
          </w:p>
          <w:p w14:paraId="41DC55CC" w14:textId="3CD4424F" w:rsidR="008A712F" w:rsidRDefault="008A712F" w:rsidP="00451B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A712F">
              <w:rPr>
                <w:rFonts w:ascii="Arial" w:hAnsi="Arial" w:cs="Arial"/>
                <w:sz w:val="20"/>
                <w:szCs w:val="20"/>
              </w:rPr>
              <w:t>The Promise</w:t>
            </w:r>
          </w:p>
          <w:p w14:paraId="02F0D330" w14:textId="6BE28551" w:rsidR="00A74E52" w:rsidRDefault="00A74E52" w:rsidP="00451B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Floodlands</w:t>
            </w:r>
            <w:proofErr w:type="spellEnd"/>
          </w:p>
          <w:p w14:paraId="2D8662FA" w14:textId="1A008D92" w:rsidR="002F7FB4" w:rsidRPr="00A74E52" w:rsidRDefault="008A712F" w:rsidP="00A74E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Three Little Pigs (Guardian Advert)</w:t>
            </w:r>
            <w:r w:rsidR="00A74E5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34257D" w14:textId="46F1D120" w:rsidR="00451B46" w:rsidRPr="00F17B98" w:rsidRDefault="00451B46" w:rsidP="00334F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06" w:type="dxa"/>
            <w:gridSpan w:val="3"/>
          </w:tcPr>
          <w:p w14:paraId="4B1DEEA2" w14:textId="6C682AD4" w:rsidR="002F7FB4" w:rsidRPr="00A00E1C" w:rsidRDefault="002F7FB4" w:rsidP="00DC42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Recounts, character description and setting descriptions.</w:t>
            </w:r>
          </w:p>
          <w:p w14:paraId="6353CAA3" w14:textId="63254C38" w:rsidR="000E37F7" w:rsidRPr="00A00E1C" w:rsidRDefault="00451B46" w:rsidP="00DC42A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Persuasive writing</w:t>
            </w:r>
            <w:r w:rsidR="000E37F7" w:rsidRPr="00A00E1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FB2C6B2" w14:textId="77777777" w:rsidR="00451B46" w:rsidRPr="00A00E1C" w:rsidRDefault="00451B46" w:rsidP="00D3795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Poetic style, choral and performance poetry.</w:t>
            </w:r>
          </w:p>
          <w:p w14:paraId="363F64E9" w14:textId="0D1E4AB3" w:rsidR="004B2C6B" w:rsidRPr="00A00E1C" w:rsidRDefault="004B2C6B" w:rsidP="00451B4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Use of additional words to create shades of meaning. Appropriate range of figurative language.</w:t>
            </w:r>
          </w:p>
          <w:p w14:paraId="390EFE8F" w14:textId="409E1A69" w:rsidR="004B2C6B" w:rsidRPr="00A00E1C" w:rsidRDefault="004B2C6B" w:rsidP="00451B4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Variety of sentence length and tone to help convey key issues and provide emphasis.</w:t>
            </w:r>
          </w:p>
          <w:p w14:paraId="4C67C56C" w14:textId="44E2FDDB" w:rsidR="00451B46" w:rsidRPr="00A00E1C" w:rsidRDefault="002B6376" w:rsidP="00451B4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Use of more advanced</w:t>
            </w:r>
            <w:r w:rsidR="00002114" w:rsidRPr="00A00E1C">
              <w:rPr>
                <w:rFonts w:ascii="Arial" w:hAnsi="Arial" w:cs="Arial"/>
                <w:sz w:val="18"/>
                <w:szCs w:val="18"/>
              </w:rPr>
              <w:t>, intra-sentence</w:t>
            </w:r>
            <w:r w:rsidRPr="00A00E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7E51" w:rsidRPr="00A00E1C">
              <w:rPr>
                <w:rFonts w:ascii="Arial" w:hAnsi="Arial" w:cs="Arial"/>
                <w:sz w:val="18"/>
                <w:szCs w:val="18"/>
              </w:rPr>
              <w:t>punctuation (</w:t>
            </w:r>
            <w:r w:rsidR="004B2C6B" w:rsidRPr="00A00E1C">
              <w:rPr>
                <w:rFonts w:ascii="Arial" w:hAnsi="Arial" w:cs="Arial"/>
                <w:sz w:val="18"/>
                <w:szCs w:val="18"/>
              </w:rPr>
              <w:t xml:space="preserve">hyphens, </w:t>
            </w:r>
            <w:r w:rsidR="00451B46" w:rsidRPr="00A00E1C">
              <w:rPr>
                <w:rFonts w:ascii="Arial" w:hAnsi="Arial" w:cs="Arial"/>
                <w:sz w:val="18"/>
                <w:szCs w:val="18"/>
              </w:rPr>
              <w:t>colons, semi-colons, brackets and dashes</w:t>
            </w:r>
            <w:r w:rsidR="00E17E51" w:rsidRPr="00A00E1C">
              <w:rPr>
                <w:rFonts w:ascii="Arial" w:hAnsi="Arial" w:cs="Arial"/>
                <w:sz w:val="18"/>
                <w:szCs w:val="18"/>
              </w:rPr>
              <w:t>)</w:t>
            </w:r>
            <w:r w:rsidR="00002114" w:rsidRPr="00A00E1C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3D64B0" w14:textId="77777777" w:rsidR="00451B46" w:rsidRDefault="00451B46" w:rsidP="00451B4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Cohesive devices- creating links between sentences and paragraphs.</w:t>
            </w:r>
          </w:p>
          <w:p w14:paraId="4C375CD2" w14:textId="1CE0325C" w:rsidR="00A74E52" w:rsidRPr="00A00E1C" w:rsidRDefault="00A74E52" w:rsidP="00451B46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Story structure to include suspense, cliff hangers and flashbacks.</w:t>
            </w:r>
          </w:p>
          <w:p w14:paraId="440DA05E" w14:textId="28E9E978" w:rsidR="003522ED" w:rsidRPr="00AB1C60" w:rsidRDefault="003522ED" w:rsidP="00A00E1C">
            <w:pPr>
              <w:pStyle w:val="ListParagraph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1B46" w:rsidRPr="00966CC3" w14:paraId="10AF1965" w14:textId="77777777" w:rsidTr="00846504">
        <w:trPr>
          <w:trHeight w:val="836"/>
          <w:jc w:val="center"/>
        </w:trPr>
        <w:tc>
          <w:tcPr>
            <w:tcW w:w="1282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518A4B9B" w14:textId="0F488B78" w:rsidR="00451B46" w:rsidRPr="00B600A2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7CAAC" w:themeFill="accent2" w:themeFillTint="66"/>
            <w:vAlign w:val="center"/>
          </w:tcPr>
          <w:p w14:paraId="41836701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Music</w:t>
            </w:r>
          </w:p>
          <w:p w14:paraId="69136834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5B6246DA" w14:textId="2F8EE264" w:rsidR="00451B46" w:rsidRDefault="006662A5" w:rsidP="006662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Exploring rhythm, pulse and rounds.</w:t>
            </w:r>
          </w:p>
          <w:p w14:paraId="71049113" w14:textId="5666498E" w:rsidR="006662A5" w:rsidRPr="00F17B98" w:rsidRDefault="006662A5" w:rsidP="006662A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06" w:type="dxa"/>
            <w:gridSpan w:val="3"/>
          </w:tcPr>
          <w:p w14:paraId="178FD8F1" w14:textId="77777777" w:rsidR="00C813BC" w:rsidRPr="00A00E1C" w:rsidRDefault="00DC42AF" w:rsidP="006662A5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Beat, rhythm and syncopation</w:t>
            </w:r>
            <w:r w:rsidR="00B55E93" w:rsidRPr="00A00E1C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A00E1C">
              <w:rPr>
                <w:rFonts w:ascii="Arial" w:hAnsi="Arial" w:cs="Arial"/>
                <w:sz w:val="18"/>
                <w:szCs w:val="18"/>
              </w:rPr>
              <w:t>Using a range of percussion instrument</w:t>
            </w:r>
            <w:r w:rsidR="006662A5" w:rsidRPr="00A00E1C">
              <w:rPr>
                <w:rFonts w:ascii="Arial" w:hAnsi="Arial" w:cs="Arial"/>
                <w:sz w:val="18"/>
                <w:szCs w:val="18"/>
              </w:rPr>
              <w:t>s.</w:t>
            </w:r>
          </w:p>
          <w:p w14:paraId="573E6B81" w14:textId="1CD5F98B" w:rsidR="006662A5" w:rsidRPr="006662A5" w:rsidRDefault="006662A5" w:rsidP="006662A5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Harvest and Christmas performances to parents.</w:t>
            </w:r>
          </w:p>
        </w:tc>
      </w:tr>
      <w:tr w:rsidR="00451B46" w:rsidRPr="00966CC3" w14:paraId="00249A0E" w14:textId="77777777" w:rsidTr="00846504">
        <w:trPr>
          <w:trHeight w:val="530"/>
          <w:jc w:val="center"/>
        </w:trPr>
        <w:tc>
          <w:tcPr>
            <w:tcW w:w="1282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286DEFE4" w14:textId="048266E4" w:rsidR="00451B46" w:rsidRPr="00B600A2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7CAAC" w:themeFill="accent2" w:themeFillTint="66"/>
            <w:vAlign w:val="center"/>
          </w:tcPr>
          <w:p w14:paraId="1C98BA26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Art</w:t>
            </w: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2A29FFC0" w14:textId="4B752C6D" w:rsidR="00451B46" w:rsidRPr="00F17B98" w:rsidRDefault="006662A5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Colour and pattern</w:t>
            </w:r>
          </w:p>
        </w:tc>
        <w:tc>
          <w:tcPr>
            <w:tcW w:w="10206" w:type="dxa"/>
            <w:gridSpan w:val="3"/>
          </w:tcPr>
          <w:p w14:paraId="1DE4D795" w14:textId="72C92277" w:rsidR="000E37F7" w:rsidRPr="00A00E1C" w:rsidRDefault="00375C28" w:rsidP="00451B46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Texture –applying knowledge of different techniques – layering / collage / weaving, to express feelings. Use of found and constructed materials. Working collaboratively on a larger scale. </w:t>
            </w:r>
          </w:p>
          <w:p w14:paraId="013224BF" w14:textId="314DE598" w:rsidR="00375C28" w:rsidRPr="00A00E1C" w:rsidRDefault="00375C28" w:rsidP="00451B46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Pattern – use of shape to create patterns, creation of abstract patterns and patterns that reflect experiences and expressions. </w:t>
            </w:r>
            <w:r w:rsidR="008E1461" w:rsidRPr="00A00E1C">
              <w:rPr>
                <w:rFonts w:ascii="Arial" w:hAnsi="Arial" w:cs="Arial"/>
                <w:sz w:val="18"/>
                <w:szCs w:val="18"/>
              </w:rPr>
              <w:t xml:space="preserve">Creation of patterns for a purpose – boxes, book covers and folders. </w:t>
            </w:r>
          </w:p>
          <w:p w14:paraId="28452837" w14:textId="324D5E88" w:rsidR="00375C28" w:rsidRPr="00A00E1C" w:rsidRDefault="00375C28" w:rsidP="00451B46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Artist studies – Faith Ringgold (texture) and William Morris (pattern)</w:t>
            </w:r>
          </w:p>
        </w:tc>
      </w:tr>
      <w:tr w:rsidR="00451B46" w:rsidRPr="00966CC3" w14:paraId="29DA8B20" w14:textId="77777777" w:rsidTr="006E2F48">
        <w:trPr>
          <w:trHeight w:val="464"/>
          <w:jc w:val="center"/>
        </w:trPr>
        <w:tc>
          <w:tcPr>
            <w:tcW w:w="1282" w:type="dxa"/>
            <w:vMerge/>
            <w:shd w:val="clear" w:color="auto" w:fill="F4B083" w:themeFill="accent2" w:themeFillTint="99"/>
            <w:textDirection w:val="btLr"/>
            <w:vAlign w:val="center"/>
          </w:tcPr>
          <w:p w14:paraId="1736B6EC" w14:textId="7BB8758C" w:rsidR="00451B46" w:rsidRPr="00B600A2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F7CAAC" w:themeFill="accent2" w:themeFillTint="66"/>
            <w:vAlign w:val="center"/>
          </w:tcPr>
          <w:p w14:paraId="2914392E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French</w:t>
            </w: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727701C1" w14:textId="77777777" w:rsidR="00451B46" w:rsidRDefault="006662A5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Numbers and dates</w:t>
            </w:r>
          </w:p>
          <w:p w14:paraId="07E25976" w14:textId="7FDBF76A" w:rsidR="006662A5" w:rsidRPr="00F17B98" w:rsidRDefault="006662A5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‘La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Classe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’ </w:t>
            </w:r>
          </w:p>
        </w:tc>
        <w:tc>
          <w:tcPr>
            <w:tcW w:w="10206" w:type="dxa"/>
            <w:gridSpan w:val="3"/>
          </w:tcPr>
          <w:p w14:paraId="4D00865E" w14:textId="18C75BDC" w:rsidR="001356DC" w:rsidRPr="00A00E1C" w:rsidRDefault="001356DC" w:rsidP="001356D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Revision of numbers to 100, story, prepositions and rooms. </w:t>
            </w:r>
          </w:p>
          <w:p w14:paraId="331BD00E" w14:textId="7CCEBF5C" w:rsidR="001356DC" w:rsidRPr="00A00E1C" w:rsidRDefault="001356DC" w:rsidP="001356DC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Simple story writing about a haunted castle. </w:t>
            </w:r>
          </w:p>
          <w:p w14:paraId="118EAEF4" w14:textId="22901A32" w:rsidR="006662A5" w:rsidRPr="00A00E1C" w:rsidRDefault="001356DC" w:rsidP="002B6376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Secondary school subjects, likes and dislikes and Christmas traditions. </w:t>
            </w:r>
          </w:p>
        </w:tc>
      </w:tr>
      <w:tr w:rsidR="00451B46" w:rsidRPr="00966CC3" w14:paraId="2EB9F514" w14:textId="77777777" w:rsidTr="00A00E1C">
        <w:trPr>
          <w:trHeight w:val="939"/>
          <w:jc w:val="center"/>
        </w:trPr>
        <w:tc>
          <w:tcPr>
            <w:tcW w:w="1282" w:type="dxa"/>
            <w:vMerge w:val="restart"/>
            <w:shd w:val="clear" w:color="auto" w:fill="9CC2E5" w:themeFill="accent1" w:themeFillTint="99"/>
            <w:textDirection w:val="btLr"/>
            <w:vAlign w:val="center"/>
          </w:tcPr>
          <w:p w14:paraId="40182537" w14:textId="4D09675A" w:rsidR="00451B46" w:rsidRPr="00B600A2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600A2">
              <w:rPr>
                <w:rFonts w:ascii="Arial" w:hAnsi="Arial" w:cs="Arial"/>
                <w:b/>
                <w:sz w:val="24"/>
                <w:szCs w:val="24"/>
              </w:rPr>
              <w:t>Historical, Spiritual and Global Understanding</w:t>
            </w:r>
          </w:p>
        </w:tc>
        <w:tc>
          <w:tcPr>
            <w:tcW w:w="2115" w:type="dxa"/>
            <w:shd w:val="clear" w:color="auto" w:fill="DEEAF6" w:themeFill="accent1" w:themeFillTint="33"/>
            <w:vAlign w:val="center"/>
          </w:tcPr>
          <w:p w14:paraId="7958799B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History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523E2C37" w14:textId="782F650B" w:rsidR="00451B46" w:rsidRPr="00966CC3" w:rsidRDefault="008A712F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What does the census tell us about the local area?</w:t>
            </w:r>
          </w:p>
        </w:tc>
        <w:tc>
          <w:tcPr>
            <w:tcW w:w="10206" w:type="dxa"/>
            <w:gridSpan w:val="3"/>
            <w:shd w:val="clear" w:color="auto" w:fill="auto"/>
          </w:tcPr>
          <w:p w14:paraId="74F4102C" w14:textId="00AAF6AC" w:rsidR="009610A9" w:rsidRPr="00A00E1C" w:rsidRDefault="008A712F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Investigation and enquiry during the Victorian period. The use of census and factory records to learn about changes to a family over a period of time.</w:t>
            </w:r>
          </w:p>
          <w:p w14:paraId="39C5E5D3" w14:textId="77777777" w:rsidR="008A712F" w:rsidRPr="00A00E1C" w:rsidRDefault="008A712F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Planning and undertaking their own historical enquiry by researching a local family of street.</w:t>
            </w:r>
          </w:p>
          <w:p w14:paraId="780E921D" w14:textId="77777777" w:rsidR="008A712F" w:rsidRPr="00A00E1C" w:rsidRDefault="008A712F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Understanding how evidence is used to interpret the past.</w:t>
            </w:r>
          </w:p>
          <w:p w14:paraId="73626534" w14:textId="09BCF1AE" w:rsidR="008A712F" w:rsidRPr="00A00E1C" w:rsidRDefault="008A712F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Understanding historical concepts such as continuity and change, cause and consequence, similarity, difference and significance. How to use these to make connections and draw conclusions.</w:t>
            </w:r>
          </w:p>
          <w:p w14:paraId="0C86E989" w14:textId="244BF446" w:rsidR="00EA1345" w:rsidRPr="00A00E1C" w:rsidRDefault="00EA1345" w:rsidP="009610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1B46" w:rsidRPr="00966CC3" w14:paraId="28FD7B52" w14:textId="77777777" w:rsidTr="00846504">
        <w:trPr>
          <w:trHeight w:val="358"/>
          <w:jc w:val="center"/>
        </w:trPr>
        <w:tc>
          <w:tcPr>
            <w:tcW w:w="1282" w:type="dxa"/>
            <w:vMerge/>
            <w:shd w:val="clear" w:color="auto" w:fill="9CC2E5" w:themeFill="accent1" w:themeFillTint="99"/>
            <w:textDirection w:val="btLr"/>
            <w:vAlign w:val="center"/>
          </w:tcPr>
          <w:p w14:paraId="2EFBBE9B" w14:textId="20D164F1" w:rsidR="00451B46" w:rsidRPr="00F17B98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DEEAF6" w:themeFill="accent1" w:themeFillTint="33"/>
            <w:vAlign w:val="center"/>
          </w:tcPr>
          <w:p w14:paraId="0ACC1EF2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Geography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53CBED33" w14:textId="51B9250F" w:rsidR="00451B46" w:rsidRPr="00966CC3" w:rsidRDefault="009610A9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Why does population change?</w:t>
            </w:r>
          </w:p>
        </w:tc>
        <w:tc>
          <w:tcPr>
            <w:tcW w:w="10206" w:type="dxa"/>
            <w:gridSpan w:val="3"/>
          </w:tcPr>
          <w:p w14:paraId="46CF95FA" w14:textId="77777777" w:rsidR="009610A9" w:rsidRPr="00A00E1C" w:rsidRDefault="009610A9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Investigating why certain parts of the world are more populated than others.</w:t>
            </w:r>
          </w:p>
          <w:p w14:paraId="24B97662" w14:textId="3BAA18EB" w:rsidR="009610A9" w:rsidRPr="00A00E1C" w:rsidRDefault="009610A9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Exploring birth and death rates and learning about the population in Britain and its impacts. \What </w:t>
            </w:r>
            <w:proofErr w:type="gramStart"/>
            <w:r w:rsidRPr="00A00E1C">
              <w:rPr>
                <w:rFonts w:ascii="Arial" w:hAnsi="Arial" w:cs="Arial"/>
                <w:sz w:val="18"/>
                <w:szCs w:val="18"/>
              </w:rPr>
              <w:t>are</w:t>
            </w:r>
            <w:proofErr w:type="gramEnd"/>
            <w:r w:rsidRPr="00A00E1C">
              <w:rPr>
                <w:rFonts w:ascii="Arial" w:hAnsi="Arial" w:cs="Arial"/>
                <w:sz w:val="18"/>
                <w:szCs w:val="18"/>
              </w:rPr>
              <w:t xml:space="preserve"> the push and pull factors of settlement?</w:t>
            </w:r>
          </w:p>
          <w:p w14:paraId="63A601A9" w14:textId="77777777" w:rsidR="009610A9" w:rsidRPr="00A00E1C" w:rsidRDefault="009610A9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Use of maps, atlases, globes and digital/computer mapping to locate countries and describe features studied</w:t>
            </w:r>
          </w:p>
          <w:p w14:paraId="51579BB6" w14:textId="5D193833" w:rsidR="009610A9" w:rsidRPr="00A00E1C" w:rsidRDefault="009610A9" w:rsidP="009610A9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Use of fieldwork to observe, measure, record and present the human and physical features in a local area.</w:t>
            </w:r>
          </w:p>
        </w:tc>
      </w:tr>
      <w:tr w:rsidR="00451B46" w:rsidRPr="00966CC3" w14:paraId="36E6B962" w14:textId="77777777" w:rsidTr="0022138A">
        <w:trPr>
          <w:trHeight w:val="673"/>
          <w:jc w:val="center"/>
        </w:trPr>
        <w:tc>
          <w:tcPr>
            <w:tcW w:w="1282" w:type="dxa"/>
            <w:vMerge/>
            <w:shd w:val="clear" w:color="auto" w:fill="9CC2E5" w:themeFill="accent1" w:themeFillTint="99"/>
            <w:textDirection w:val="btLr"/>
            <w:vAlign w:val="center"/>
          </w:tcPr>
          <w:p w14:paraId="1F70C957" w14:textId="79FF49EA" w:rsidR="00451B46" w:rsidRPr="00F17B98" w:rsidRDefault="00451B46" w:rsidP="00451B46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DEEAF6" w:themeFill="accent1" w:themeFillTint="33"/>
            <w:vAlign w:val="center"/>
          </w:tcPr>
          <w:p w14:paraId="44E8CC32" w14:textId="77777777" w:rsidR="00451B46" w:rsidRPr="00B600A2" w:rsidRDefault="00451B46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Religious Education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</w:tcPr>
          <w:p w14:paraId="31EE7FD8" w14:textId="3B1DA4F7" w:rsidR="00451B46" w:rsidRPr="00966CC3" w:rsidRDefault="00EA1CBD" w:rsidP="00451B4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Christianity</w:t>
            </w:r>
          </w:p>
        </w:tc>
        <w:tc>
          <w:tcPr>
            <w:tcW w:w="10206" w:type="dxa"/>
            <w:gridSpan w:val="3"/>
          </w:tcPr>
          <w:p w14:paraId="53327873" w14:textId="102156C8" w:rsidR="00DD4FA2" w:rsidRPr="00A00E1C" w:rsidRDefault="00AD73FC" w:rsidP="006E2F4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How is God three</w:t>
            </w:r>
            <w:r w:rsidR="0022138A" w:rsidRPr="00A00E1C">
              <w:rPr>
                <w:rFonts w:ascii="Arial" w:hAnsi="Arial" w:cs="Arial"/>
                <w:sz w:val="18"/>
                <w:szCs w:val="18"/>
              </w:rPr>
              <w:t xml:space="preserve"> and yet one?</w:t>
            </w:r>
          </w:p>
          <w:p w14:paraId="25AB479B" w14:textId="613D018F" w:rsidR="0022138A" w:rsidRPr="00A00E1C" w:rsidRDefault="0022138A" w:rsidP="006E2F4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What do Christians believe about the Messiah and why is </w:t>
            </w:r>
            <w:proofErr w:type="gramStart"/>
            <w:r w:rsidRPr="00A00E1C">
              <w:rPr>
                <w:rFonts w:ascii="Arial" w:hAnsi="Arial" w:cs="Arial"/>
                <w:sz w:val="18"/>
                <w:szCs w:val="18"/>
              </w:rPr>
              <w:t>it</w:t>
            </w:r>
            <w:proofErr w:type="gramEnd"/>
            <w:r w:rsidRPr="00A00E1C">
              <w:rPr>
                <w:rFonts w:ascii="Arial" w:hAnsi="Arial" w:cs="Arial"/>
                <w:sz w:val="18"/>
                <w:szCs w:val="18"/>
              </w:rPr>
              <w:t xml:space="preserve"> Good News? </w:t>
            </w:r>
          </w:p>
        </w:tc>
      </w:tr>
      <w:tr w:rsidR="008E1461" w:rsidRPr="00966CC3" w14:paraId="7A589584" w14:textId="77777777" w:rsidTr="008E1461">
        <w:trPr>
          <w:trHeight w:val="290"/>
          <w:jc w:val="center"/>
        </w:trPr>
        <w:tc>
          <w:tcPr>
            <w:tcW w:w="1282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4C62C7A8" w14:textId="5243BA34" w:rsidR="008E1461" w:rsidRPr="00B600A2" w:rsidRDefault="008E1461" w:rsidP="00B600A2">
            <w:pPr>
              <w:ind w:left="113" w:right="113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Health and Wellbeing</w:t>
            </w:r>
          </w:p>
        </w:tc>
        <w:tc>
          <w:tcPr>
            <w:tcW w:w="2115" w:type="dxa"/>
            <w:vMerge w:val="restart"/>
            <w:shd w:val="clear" w:color="auto" w:fill="C5E0B3" w:themeFill="accent6" w:themeFillTint="66"/>
            <w:vAlign w:val="center"/>
          </w:tcPr>
          <w:p w14:paraId="049256D2" w14:textId="77777777" w:rsidR="008E1461" w:rsidRPr="00B600A2" w:rsidRDefault="008E1461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Physical Education</w:t>
            </w: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14:paraId="51B0C4BF" w14:textId="09753135" w:rsidR="008E1461" w:rsidRPr="00966CC3" w:rsidRDefault="008E1461" w:rsidP="008E14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Hockey and dodgeball</w:t>
            </w:r>
          </w:p>
        </w:tc>
        <w:tc>
          <w:tcPr>
            <w:tcW w:w="10206" w:type="dxa"/>
            <w:gridSpan w:val="3"/>
            <w:vMerge w:val="restart"/>
          </w:tcPr>
          <w:p w14:paraId="4CC77E79" w14:textId="50D48630" w:rsidR="008E1461" w:rsidRPr="00A00E1C" w:rsidRDefault="008E1461" w:rsidP="008E146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Ball familiarity and skills. Understanding of basic rules. Gaining confidence in using and linking ball skills. </w:t>
            </w:r>
          </w:p>
          <w:p w14:paraId="2C49D80A" w14:textId="77777777" w:rsidR="008E1461" w:rsidRPr="00A00E1C" w:rsidRDefault="008E1461" w:rsidP="008E146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Development of tactics, teamwork, defence and attack. Use of coordination, control and fluency.</w:t>
            </w:r>
          </w:p>
          <w:p w14:paraId="02EF8148" w14:textId="77777777" w:rsidR="008E1461" w:rsidRPr="00A00E1C" w:rsidRDefault="008E1461" w:rsidP="008E146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>Plan and perform a movement sequence with a range of speed, levels and directions.</w:t>
            </w:r>
          </w:p>
          <w:p w14:paraId="16C40DF8" w14:textId="4BCA49F4" w:rsidR="008E1461" w:rsidRPr="00A00E1C" w:rsidRDefault="008E1461" w:rsidP="008E146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A00E1C">
              <w:rPr>
                <w:rFonts w:ascii="Arial" w:hAnsi="Arial" w:cs="Arial"/>
                <w:sz w:val="18"/>
                <w:szCs w:val="18"/>
              </w:rPr>
              <w:t xml:space="preserve">Development of strength, technique and flexibility throughout performances. Analyse and comment on skills. </w:t>
            </w:r>
          </w:p>
        </w:tc>
      </w:tr>
      <w:tr w:rsidR="008E1461" w:rsidRPr="00966CC3" w14:paraId="5F708C80" w14:textId="77777777" w:rsidTr="008E6F8A">
        <w:trPr>
          <w:trHeight w:val="290"/>
          <w:jc w:val="center"/>
        </w:trPr>
        <w:tc>
          <w:tcPr>
            <w:tcW w:w="1282" w:type="dxa"/>
            <w:vMerge/>
            <w:shd w:val="clear" w:color="auto" w:fill="A8D08D" w:themeFill="accent6" w:themeFillTint="99"/>
            <w:textDirection w:val="btLr"/>
            <w:vAlign w:val="center"/>
          </w:tcPr>
          <w:p w14:paraId="21661655" w14:textId="393F486D" w:rsidR="008E1461" w:rsidRPr="00B600A2" w:rsidRDefault="008E1461" w:rsidP="00B600A2">
            <w:pPr>
              <w:ind w:left="113" w:right="113"/>
              <w:rPr>
                <w:rFonts w:ascii="Arial" w:hAnsi="Arial" w:cs="Arial"/>
                <w:b/>
              </w:rPr>
            </w:pPr>
          </w:p>
        </w:tc>
        <w:tc>
          <w:tcPr>
            <w:tcW w:w="2115" w:type="dxa"/>
            <w:vMerge/>
            <w:shd w:val="clear" w:color="auto" w:fill="C5E0B3" w:themeFill="accent6" w:themeFillTint="66"/>
            <w:vAlign w:val="center"/>
          </w:tcPr>
          <w:p w14:paraId="6473923E" w14:textId="77777777" w:rsidR="008E1461" w:rsidRPr="00B600A2" w:rsidRDefault="008E1461" w:rsidP="00451B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14:paraId="40BE4CC9" w14:textId="6FED71A8" w:rsidR="008E1461" w:rsidRDefault="008E1461" w:rsidP="008E14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Tag rugby and gymnastics</w:t>
            </w:r>
          </w:p>
        </w:tc>
        <w:tc>
          <w:tcPr>
            <w:tcW w:w="10206" w:type="dxa"/>
            <w:gridSpan w:val="3"/>
            <w:vMerge/>
          </w:tcPr>
          <w:p w14:paraId="5F9482F3" w14:textId="77777777" w:rsidR="008E1461" w:rsidRPr="00BD43CB" w:rsidRDefault="008E1461" w:rsidP="00AD7C4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E1461" w:rsidRPr="00966CC3" w14:paraId="5DBBC3D0" w14:textId="77777777" w:rsidTr="00846504">
        <w:trPr>
          <w:trHeight w:val="664"/>
          <w:jc w:val="center"/>
        </w:trPr>
        <w:tc>
          <w:tcPr>
            <w:tcW w:w="1282" w:type="dxa"/>
            <w:vMerge/>
            <w:shd w:val="clear" w:color="auto" w:fill="A8D08D" w:themeFill="accent6" w:themeFillTint="99"/>
          </w:tcPr>
          <w:p w14:paraId="336CF286" w14:textId="5253F837" w:rsidR="008E1461" w:rsidRPr="00966CC3" w:rsidRDefault="008E1461" w:rsidP="00451B46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C5E0B3" w:themeFill="accent6" w:themeFillTint="66"/>
            <w:vAlign w:val="center"/>
          </w:tcPr>
          <w:p w14:paraId="75A0C509" w14:textId="77777777" w:rsidR="008E1461" w:rsidRPr="00B600A2" w:rsidRDefault="008E1461" w:rsidP="00451B46">
            <w:pPr>
              <w:jc w:val="center"/>
              <w:rPr>
                <w:rFonts w:ascii="Arial" w:hAnsi="Arial" w:cs="Arial"/>
                <w:b/>
              </w:rPr>
            </w:pPr>
            <w:r w:rsidRPr="00B600A2">
              <w:rPr>
                <w:rFonts w:ascii="Arial" w:hAnsi="Arial" w:cs="Arial"/>
                <w:b/>
              </w:rPr>
              <w:t>P.S.H.E</w:t>
            </w:r>
          </w:p>
          <w:p w14:paraId="33B3D99D" w14:textId="77777777" w:rsidR="008E1461" w:rsidRPr="00B600A2" w:rsidRDefault="008E1461" w:rsidP="00451B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shd w:val="clear" w:color="auto" w:fill="C5E0B3" w:themeFill="accent6" w:themeFillTint="66"/>
            <w:vAlign w:val="center"/>
          </w:tcPr>
          <w:p w14:paraId="31373C71" w14:textId="77777777" w:rsidR="008E1461" w:rsidRDefault="008E1461" w:rsidP="008E14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Relationships</w:t>
            </w:r>
          </w:p>
          <w:p w14:paraId="239CA939" w14:textId="56B40D49" w:rsidR="008E1461" w:rsidRPr="00966CC3" w:rsidRDefault="008E1461" w:rsidP="008E14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206" w:type="dxa"/>
            <w:gridSpan w:val="3"/>
          </w:tcPr>
          <w:p w14:paraId="2F5EAA56" w14:textId="77777777" w:rsidR="008E1461" w:rsidRPr="00BD43CB" w:rsidRDefault="008E1461" w:rsidP="00451B4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Attraction to others; romantic relationships; civil partnerships and marriage.</w:t>
            </w:r>
          </w:p>
          <w:p w14:paraId="2DAC7890" w14:textId="77777777" w:rsidR="008E1461" w:rsidRPr="00BD43CB" w:rsidRDefault="008E1461" w:rsidP="00451B4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>Recognising and managing pressure; consent in different situations.</w:t>
            </w:r>
          </w:p>
          <w:p w14:paraId="5068C0DD" w14:textId="4CA2CF90" w:rsidR="008E1461" w:rsidRPr="00BD43CB" w:rsidRDefault="008E1461" w:rsidP="00451B46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BD43CB">
              <w:rPr>
                <w:rFonts w:ascii="Arial" w:hAnsi="Arial" w:cs="Arial"/>
                <w:sz w:val="18"/>
                <w:szCs w:val="18"/>
              </w:rPr>
              <w:t xml:space="preserve">Expressing opinions and respecting others points of view.  </w:t>
            </w:r>
          </w:p>
        </w:tc>
      </w:tr>
    </w:tbl>
    <w:p w14:paraId="0753E120" w14:textId="4C9A0AF2" w:rsidR="001F4967" w:rsidRPr="00966CC3" w:rsidRDefault="001F4967">
      <w:pPr>
        <w:rPr>
          <w:rFonts w:ascii="Arial" w:hAnsi="Arial" w:cs="Arial"/>
        </w:rPr>
      </w:pPr>
    </w:p>
    <w:sectPr w:rsidR="001F4967" w:rsidRPr="00966CC3" w:rsidSect="005535F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9FD15" w14:textId="77777777" w:rsidR="00EA1CBD" w:rsidRDefault="00EA1CBD" w:rsidP="00333C48">
      <w:pPr>
        <w:spacing w:after="0" w:line="240" w:lineRule="auto"/>
      </w:pPr>
      <w:r>
        <w:separator/>
      </w:r>
    </w:p>
  </w:endnote>
  <w:endnote w:type="continuationSeparator" w:id="0">
    <w:p w14:paraId="5714B5DB" w14:textId="77777777" w:rsidR="00EA1CBD" w:rsidRDefault="00EA1CBD" w:rsidP="0033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D94E9" w14:textId="77777777" w:rsidR="00EA1CBD" w:rsidRDefault="00EA1CBD" w:rsidP="00333C48">
      <w:pPr>
        <w:spacing w:after="0" w:line="240" w:lineRule="auto"/>
      </w:pPr>
      <w:r>
        <w:separator/>
      </w:r>
    </w:p>
  </w:footnote>
  <w:footnote w:type="continuationSeparator" w:id="0">
    <w:p w14:paraId="7A24DBEB" w14:textId="77777777" w:rsidR="00EA1CBD" w:rsidRDefault="00EA1CBD" w:rsidP="0033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4E539" w14:textId="79B409FF" w:rsidR="00EA1CBD" w:rsidRPr="00672C5C" w:rsidRDefault="00EA1CBD" w:rsidP="005B10BE">
    <w:pPr>
      <w:pStyle w:val="Header"/>
      <w:jc w:val="center"/>
      <w:rPr>
        <w:b/>
        <w:sz w:val="32"/>
      </w:rPr>
    </w:pPr>
    <w:r>
      <w:rPr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01CE7DD7" wp14:editId="69BE4CDD">
          <wp:simplePos x="0" y="0"/>
          <wp:positionH relativeFrom="column">
            <wp:posOffset>9136380</wp:posOffset>
          </wp:positionH>
          <wp:positionV relativeFrom="paragraph">
            <wp:posOffset>-354330</wp:posOffset>
          </wp:positionV>
          <wp:extent cx="534166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rmansland_Values_Tree_Master1 (1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892"/>
                  <a:stretch/>
                </pic:blipFill>
                <pic:spPr bwMode="auto">
                  <a:xfrm>
                    <a:off x="0" y="0"/>
                    <a:ext cx="534166" cy="666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32"/>
        <w:lang w:eastAsia="en-GB"/>
      </w:rPr>
      <w:t>Sapphire</w:t>
    </w:r>
    <w:r w:rsidRPr="00672C5C">
      <w:rPr>
        <w:b/>
        <w:sz w:val="32"/>
      </w:rPr>
      <w:t xml:space="preserve"> Class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>- Autumn</w:t>
    </w:r>
    <w:r w:rsidRPr="00672C5C">
      <w:rPr>
        <w:b/>
        <w:noProof/>
        <w:sz w:val="32"/>
        <w:lang w:eastAsia="en-GB"/>
      </w:rPr>
      <w:t xml:space="preserve"> Term</w:t>
    </w:r>
    <w:r w:rsidR="00603D52">
      <w:rPr>
        <w:b/>
        <w:noProof/>
        <w:sz w:val="32"/>
        <w:lang w:eastAsia="en-GB"/>
      </w:rPr>
      <w:t xml:space="preserve"> 202</w:t>
    </w:r>
    <w:r w:rsidR="00D1558F">
      <w:rPr>
        <w:b/>
        <w:noProof/>
        <w:sz w:val="32"/>
        <w:lang w:eastAsia="en-GB"/>
      </w:rPr>
      <w:t>6</w:t>
    </w:r>
    <w:r w:rsidRPr="00672C5C">
      <w:rPr>
        <w:b/>
        <w:noProof/>
        <w:sz w:val="32"/>
        <w:lang w:eastAsia="en-GB"/>
      </w:rPr>
      <w:t xml:space="preserve"> </w:t>
    </w:r>
    <w:r>
      <w:rPr>
        <w:b/>
        <w:noProof/>
        <w:sz w:val="32"/>
        <w:lang w:eastAsia="en-GB"/>
      </w:rPr>
      <w:t xml:space="preserve">Overview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78DA"/>
    <w:multiLevelType w:val="hybridMultilevel"/>
    <w:tmpl w:val="3E0818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1BA5"/>
    <w:multiLevelType w:val="hybridMultilevel"/>
    <w:tmpl w:val="849CC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708B1"/>
    <w:multiLevelType w:val="multilevel"/>
    <w:tmpl w:val="4476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1214B"/>
    <w:multiLevelType w:val="hybridMultilevel"/>
    <w:tmpl w:val="E08866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931AF"/>
    <w:multiLevelType w:val="hybridMultilevel"/>
    <w:tmpl w:val="98D009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257F83"/>
    <w:multiLevelType w:val="hybridMultilevel"/>
    <w:tmpl w:val="52A622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B6788C"/>
    <w:multiLevelType w:val="hybridMultilevel"/>
    <w:tmpl w:val="D9E26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1F0DE2"/>
    <w:multiLevelType w:val="hybridMultilevel"/>
    <w:tmpl w:val="9B5ED2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3023DD"/>
    <w:multiLevelType w:val="hybridMultilevel"/>
    <w:tmpl w:val="CA98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D752E"/>
    <w:multiLevelType w:val="hybridMultilevel"/>
    <w:tmpl w:val="501A4C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D54C2E"/>
    <w:multiLevelType w:val="hybridMultilevel"/>
    <w:tmpl w:val="71BC9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AE07CC"/>
    <w:multiLevelType w:val="hybridMultilevel"/>
    <w:tmpl w:val="6228F4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CD2625"/>
    <w:multiLevelType w:val="hybridMultilevel"/>
    <w:tmpl w:val="310A9F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824573"/>
    <w:multiLevelType w:val="hybridMultilevel"/>
    <w:tmpl w:val="3D58C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DA1884"/>
    <w:multiLevelType w:val="hybridMultilevel"/>
    <w:tmpl w:val="69B49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964952"/>
    <w:multiLevelType w:val="hybridMultilevel"/>
    <w:tmpl w:val="4C0CC5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6E23A9"/>
    <w:multiLevelType w:val="hybridMultilevel"/>
    <w:tmpl w:val="94DA1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C07F7A"/>
    <w:multiLevelType w:val="hybridMultilevel"/>
    <w:tmpl w:val="832254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6E6F2E"/>
    <w:multiLevelType w:val="multilevel"/>
    <w:tmpl w:val="0D5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461348A"/>
    <w:multiLevelType w:val="hybridMultilevel"/>
    <w:tmpl w:val="180CD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EE75B8A"/>
    <w:multiLevelType w:val="hybridMultilevel"/>
    <w:tmpl w:val="079AF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DC5B8D"/>
    <w:multiLevelType w:val="hybridMultilevel"/>
    <w:tmpl w:val="F958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21306C"/>
    <w:multiLevelType w:val="multilevel"/>
    <w:tmpl w:val="9D58A64C"/>
    <w:lvl w:ilvl="0">
      <w:start w:val="1"/>
      <w:numFmt w:val="bullet"/>
      <w:lvlText w:val="●"/>
      <w:lvlJc w:val="left"/>
      <w:pPr>
        <w:ind w:left="720" w:hanging="360"/>
      </w:pPr>
      <w:rPr>
        <w:color w:val="5B5BA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17"/>
  </w:num>
  <w:num w:numId="3">
    <w:abstractNumId w:val="7"/>
  </w:num>
  <w:num w:numId="4">
    <w:abstractNumId w:val="4"/>
  </w:num>
  <w:num w:numId="5">
    <w:abstractNumId w:val="1"/>
  </w:num>
  <w:num w:numId="6">
    <w:abstractNumId w:val="11"/>
  </w:num>
  <w:num w:numId="7">
    <w:abstractNumId w:val="22"/>
  </w:num>
  <w:num w:numId="8">
    <w:abstractNumId w:val="18"/>
  </w:num>
  <w:num w:numId="9">
    <w:abstractNumId w:val="15"/>
  </w:num>
  <w:num w:numId="10">
    <w:abstractNumId w:val="10"/>
  </w:num>
  <w:num w:numId="11">
    <w:abstractNumId w:val="6"/>
  </w:num>
  <w:num w:numId="12">
    <w:abstractNumId w:val="3"/>
  </w:num>
  <w:num w:numId="13">
    <w:abstractNumId w:val="14"/>
  </w:num>
  <w:num w:numId="14">
    <w:abstractNumId w:val="20"/>
  </w:num>
  <w:num w:numId="15">
    <w:abstractNumId w:val="0"/>
  </w:num>
  <w:num w:numId="16">
    <w:abstractNumId w:val="19"/>
  </w:num>
  <w:num w:numId="17">
    <w:abstractNumId w:val="21"/>
  </w:num>
  <w:num w:numId="18">
    <w:abstractNumId w:val="16"/>
  </w:num>
  <w:num w:numId="19">
    <w:abstractNumId w:val="5"/>
  </w:num>
  <w:num w:numId="20">
    <w:abstractNumId w:val="9"/>
  </w:num>
  <w:num w:numId="21">
    <w:abstractNumId w:val="12"/>
  </w:num>
  <w:num w:numId="22">
    <w:abstractNumId w:val="1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EFC"/>
    <w:rsid w:val="00002114"/>
    <w:rsid w:val="000118D7"/>
    <w:rsid w:val="00022FBB"/>
    <w:rsid w:val="00080E77"/>
    <w:rsid w:val="000825D6"/>
    <w:rsid w:val="000C7086"/>
    <w:rsid w:val="000E37F7"/>
    <w:rsid w:val="00102696"/>
    <w:rsid w:val="00120A53"/>
    <w:rsid w:val="00130903"/>
    <w:rsid w:val="001356DC"/>
    <w:rsid w:val="00162389"/>
    <w:rsid w:val="00193337"/>
    <w:rsid w:val="001B495F"/>
    <w:rsid w:val="001F4967"/>
    <w:rsid w:val="00201EAF"/>
    <w:rsid w:val="0022138A"/>
    <w:rsid w:val="00227131"/>
    <w:rsid w:val="00241EFC"/>
    <w:rsid w:val="002B6376"/>
    <w:rsid w:val="002F7FB4"/>
    <w:rsid w:val="00333C48"/>
    <w:rsid w:val="00334FAE"/>
    <w:rsid w:val="003522ED"/>
    <w:rsid w:val="00363505"/>
    <w:rsid w:val="00375C28"/>
    <w:rsid w:val="003F15AC"/>
    <w:rsid w:val="003F31FC"/>
    <w:rsid w:val="00414240"/>
    <w:rsid w:val="00451B46"/>
    <w:rsid w:val="004B2C6B"/>
    <w:rsid w:val="004D0859"/>
    <w:rsid w:val="005129EB"/>
    <w:rsid w:val="005535F7"/>
    <w:rsid w:val="005943C5"/>
    <w:rsid w:val="005B10BE"/>
    <w:rsid w:val="005F4570"/>
    <w:rsid w:val="00603D52"/>
    <w:rsid w:val="006662A5"/>
    <w:rsid w:val="00672C5C"/>
    <w:rsid w:val="00681135"/>
    <w:rsid w:val="0068621A"/>
    <w:rsid w:val="006B6AE3"/>
    <w:rsid w:val="006E2F48"/>
    <w:rsid w:val="007B07DB"/>
    <w:rsid w:val="007F7E91"/>
    <w:rsid w:val="008040B0"/>
    <w:rsid w:val="008206DD"/>
    <w:rsid w:val="00846504"/>
    <w:rsid w:val="008529F5"/>
    <w:rsid w:val="008835D3"/>
    <w:rsid w:val="008976FC"/>
    <w:rsid w:val="008A1154"/>
    <w:rsid w:val="008A712F"/>
    <w:rsid w:val="008B0E01"/>
    <w:rsid w:val="008B750D"/>
    <w:rsid w:val="008E1461"/>
    <w:rsid w:val="008E4EA2"/>
    <w:rsid w:val="008E6F8A"/>
    <w:rsid w:val="00921C65"/>
    <w:rsid w:val="009610A9"/>
    <w:rsid w:val="00966CC3"/>
    <w:rsid w:val="0097498A"/>
    <w:rsid w:val="009C1F69"/>
    <w:rsid w:val="009E4A32"/>
    <w:rsid w:val="00A00E1C"/>
    <w:rsid w:val="00A42F8A"/>
    <w:rsid w:val="00A46249"/>
    <w:rsid w:val="00A749E0"/>
    <w:rsid w:val="00A74E52"/>
    <w:rsid w:val="00A9208C"/>
    <w:rsid w:val="00AB1C60"/>
    <w:rsid w:val="00AD73FC"/>
    <w:rsid w:val="00AD7C43"/>
    <w:rsid w:val="00AF1CBA"/>
    <w:rsid w:val="00B43B19"/>
    <w:rsid w:val="00B55403"/>
    <w:rsid w:val="00B55E93"/>
    <w:rsid w:val="00B600A2"/>
    <w:rsid w:val="00B7295C"/>
    <w:rsid w:val="00BC4517"/>
    <w:rsid w:val="00BD3419"/>
    <w:rsid w:val="00BD43CB"/>
    <w:rsid w:val="00C35B01"/>
    <w:rsid w:val="00C70676"/>
    <w:rsid w:val="00C813BC"/>
    <w:rsid w:val="00C85FE6"/>
    <w:rsid w:val="00D1558F"/>
    <w:rsid w:val="00D3795E"/>
    <w:rsid w:val="00D85FE7"/>
    <w:rsid w:val="00DC42AF"/>
    <w:rsid w:val="00DD499E"/>
    <w:rsid w:val="00DD4FA2"/>
    <w:rsid w:val="00E13412"/>
    <w:rsid w:val="00E17E51"/>
    <w:rsid w:val="00E256B8"/>
    <w:rsid w:val="00E3489A"/>
    <w:rsid w:val="00E468E9"/>
    <w:rsid w:val="00E5636C"/>
    <w:rsid w:val="00E64282"/>
    <w:rsid w:val="00EA1345"/>
    <w:rsid w:val="00EA1CBD"/>
    <w:rsid w:val="00F17B98"/>
    <w:rsid w:val="00F7198D"/>
    <w:rsid w:val="00FA5E3C"/>
    <w:rsid w:val="00FA63E2"/>
    <w:rsid w:val="00FE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D7321"/>
  <w15:chartTrackingRefBased/>
  <w15:docId w15:val="{FDFB8695-9048-4C70-906C-1DF5555F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29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48"/>
  </w:style>
  <w:style w:type="paragraph" w:styleId="Footer">
    <w:name w:val="footer"/>
    <w:basedOn w:val="Normal"/>
    <w:link w:val="FooterChar"/>
    <w:uiPriority w:val="99"/>
    <w:unhideWhenUsed/>
    <w:rsid w:val="00333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48"/>
  </w:style>
  <w:style w:type="paragraph" w:styleId="BalloonText">
    <w:name w:val="Balloon Text"/>
    <w:basedOn w:val="Normal"/>
    <w:link w:val="BalloonTextChar"/>
    <w:uiPriority w:val="99"/>
    <w:semiHidden/>
    <w:unhideWhenUsed/>
    <w:rsid w:val="00594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ClassMaster School Network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Cook</dc:creator>
  <cp:keywords/>
  <dc:description/>
  <cp:lastModifiedBy>Katie Watts</cp:lastModifiedBy>
  <cp:revision>2</cp:revision>
  <cp:lastPrinted>2024-09-06T07:32:00Z</cp:lastPrinted>
  <dcterms:created xsi:type="dcterms:W3CDTF">2026-09-03T16:25:00Z</dcterms:created>
  <dcterms:modified xsi:type="dcterms:W3CDTF">2026-09-03T16:25:00Z</dcterms:modified>
</cp:coreProperties>
</file>